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СКС-2022-В-ИП-7.1.13.22</w:t>
      </w:r>
    </w:p>
    <w:p>
      <w:pPr>
        <w:pStyle w:val="1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строительно-монтажных работ по объекту: </w:t>
      </w:r>
    </w:p>
    <w:p>
      <w:pPr>
        <w:pStyle w:val="Normal"/>
        <w:jc w:val="center"/>
        <w:rPr/>
      </w:pPr>
      <w:r>
        <w:rPr>
          <w:rFonts w:cs="Tahoma"/>
          <w:bCs/>
          <w:color w:val="000000"/>
        </w:rPr>
        <w:t>«</w:t>
      </w:r>
      <w:r>
        <w:rPr>
          <w:rFonts w:cs="Tahoma"/>
          <w:bCs/>
          <w:color w:val="000000"/>
          <w:lang w:eastAsia="zh-CN"/>
        </w:rPr>
        <w:t xml:space="preserve">Строительство сетей  для обеспечения мероприятий по подключению объектов капитального строительства к системам водоотведения. Реконструкция ГБУЗ «Самарская областная детская инфекционная больница по адресу: Самарская область, г. Самара,ул. Шверника,1 </w:t>
      </w:r>
      <w:bookmarkStart w:id="0" w:name="__DdeLink__351_3804934080"/>
      <w:bookmarkEnd w:id="0"/>
      <w:r>
        <w:rPr>
          <w:rFonts w:cs="Tahoma"/>
          <w:bCs/>
          <w:color w:val="000000"/>
          <w:lang w:eastAsia="zh-CN"/>
        </w:rPr>
        <w:t>(строительство инфекционного корпуса на 100 коек в смену)</w:t>
      </w:r>
      <w:bookmarkStart w:id="1" w:name="__DdeLink__784_573084864"/>
      <w:r>
        <w:rPr>
          <w:rFonts w:cs="Tahoma"/>
          <w:color w:val="000000"/>
          <w:lang w:eastAsia="zh-CN"/>
        </w:rPr>
        <w:t xml:space="preserve"> </w:t>
      </w:r>
      <w:bookmarkEnd w:id="1"/>
      <w:r>
        <w:rPr>
          <w:rFonts w:cs="Tahoma"/>
          <w:color w:val="000000"/>
          <w:lang w:eastAsia="zh-CN"/>
        </w:rPr>
        <w:t xml:space="preserve">» </w:t>
      </w:r>
      <w:r>
        <w:rPr>
          <w:rFonts w:cs="Tahoma"/>
          <w:color w:val="000000"/>
        </w:rPr>
        <w:t xml:space="preserve"> </w:t>
      </w:r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tbl>
      <w:tblPr>
        <w:tblW w:w="10215" w:type="dxa"/>
        <w:jc w:val="left"/>
        <w:tblInd w:w="-540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color w:val="000000"/>
                <w:lang w:eastAsia="zh-CN"/>
              </w:rPr>
              <w:t>Строительство сетей для обеспечения мероприятий по подключению объектов капитального строительства к системам водо</w:t>
            </w:r>
            <w:r>
              <w:rPr>
                <w:rFonts w:cs="Tahoma"/>
                <w:bCs/>
                <w:color w:val="000000"/>
                <w:lang w:eastAsia="zh-CN"/>
              </w:rPr>
              <w:t>отведения</w:t>
            </w:r>
            <w:r>
              <w:rPr>
                <w:rFonts w:cs="Tahoma"/>
                <w:color w:val="000000"/>
                <w:lang w:eastAsia="zh-CN"/>
              </w:rPr>
              <w:t xml:space="preserve">. </w:t>
            </w:r>
            <w:r>
              <w:rPr>
                <w:rFonts w:cs="Tahoma"/>
                <w:bCs/>
                <w:color w:val="000000"/>
                <w:lang w:eastAsia="zh-CN"/>
              </w:rPr>
              <w:t xml:space="preserve">Реконструкция ГБУЗ «Самарская областная детская инфекционная больница по адресу: Самарская область, г. Самара,ул. Шверника,1 </w:t>
            </w:r>
            <w:bookmarkStart w:id="2" w:name="__DdeLink__351_38049340801"/>
            <w:bookmarkEnd w:id="2"/>
            <w:r>
              <w:rPr>
                <w:rFonts w:cs="Tahoma"/>
                <w:bCs/>
                <w:color w:val="000000"/>
                <w:lang w:eastAsia="zh-CN"/>
              </w:rPr>
              <w:t>(строительство инфекционного корпуса на 100 коек в смену.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 xml:space="preserve">Устройство канализационных сетей </w:t>
            </w:r>
            <w:r>
              <w:rPr>
                <w:rFonts w:cs="Tahoma" w:ascii="Times New Roman" w:hAnsi="Times New Roman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jc w:val="both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3" w:name="__DdeLink__5402_125672105"/>
            <w:r>
              <w:rPr>
                <w:rFonts w:cs="Tahoma"/>
              </w:rPr>
              <w:t>122</w:t>
            </w:r>
            <w:bookmarkStart w:id="4" w:name="__DdeLink__364_352045336"/>
            <w:r>
              <w:rPr>
                <w:rFonts w:cs="Tahoma"/>
              </w:rPr>
              <w:t>/21</w:t>
            </w:r>
            <w:bookmarkStart w:id="5" w:name="__DdeLink__361_3463313110"/>
            <w:r>
              <w:rPr>
                <w:rFonts w:cs="Tahoma"/>
                <w:color w:val="000000"/>
              </w:rPr>
              <w:t>-НК</w:t>
            </w:r>
            <w:bookmarkEnd w:id="5"/>
            <w:r>
              <w:rPr>
                <w:rFonts w:cs="Tahoma"/>
                <w:color w:val="000000"/>
              </w:rPr>
              <w:t>.</w:t>
            </w:r>
            <w:bookmarkEnd w:id="3"/>
            <w:bookmarkEnd w:id="4"/>
          </w:p>
          <w:p>
            <w:pPr>
              <w:pStyle w:val="Normal"/>
              <w:tabs>
                <w:tab w:val="clear" w:pos="408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left="57" w:hanging="0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Выполнение комплекса работ по подключению в соответствии с проектом 122</w:t>
            </w:r>
            <w:bookmarkStart w:id="6" w:name="__DdeLink__364_3520453361"/>
            <w:r>
              <w:rPr>
                <w:rFonts w:cs="Tahoma"/>
              </w:rPr>
              <w:t>/21</w:t>
            </w:r>
            <w:bookmarkStart w:id="7" w:name="__DdeLink__361_34633131101"/>
            <w:r>
              <w:rPr>
                <w:rFonts w:cs="Tahoma"/>
                <w:color w:val="000000"/>
              </w:rPr>
              <w:t>-НК</w:t>
            </w:r>
            <w:bookmarkEnd w:id="6"/>
            <w:bookmarkEnd w:id="7"/>
            <w:r>
              <w:rPr>
                <w:rFonts w:cs="Tahoma"/>
              </w:rPr>
              <w:t xml:space="preserve"> </w:t>
            </w:r>
            <w:bookmarkStart w:id="8" w:name="__DdeLink__349_17450871341"/>
            <w:r>
              <w:rPr>
                <w:rFonts w:cs="Tahoma"/>
              </w:rPr>
              <w:t>,</w:t>
            </w:r>
            <w:bookmarkEnd w:id="8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rPr/>
            </w:pPr>
            <w:r>
              <w:rPr/>
              <w:t xml:space="preserve">Проект </w:t>
            </w:r>
            <w:r>
              <w:rPr>
                <w:rFonts w:cs="Tahoma"/>
              </w:rPr>
              <w:t>122</w:t>
            </w:r>
            <w:bookmarkStart w:id="9" w:name="__DdeLink__364_3520453362"/>
            <w:r>
              <w:rPr>
                <w:rFonts w:cs="Tahoma"/>
              </w:rPr>
              <w:t>/21</w:t>
            </w:r>
            <w:bookmarkStart w:id="10" w:name="__DdeLink__361_34633131102"/>
            <w:r>
              <w:rPr>
                <w:rFonts w:cs="Tahoma"/>
                <w:color w:val="000000"/>
              </w:rPr>
              <w:t>-НК</w:t>
            </w:r>
            <w:bookmarkEnd w:id="9"/>
            <w:bookmarkEnd w:id="10"/>
            <w:r>
              <w:rPr>
                <w:rFonts w:cs="Tahoma"/>
              </w:rPr>
              <w:t xml:space="preserve"> </w:t>
            </w:r>
            <w:r>
              <w:rPr/>
              <w:t>на выполнение работ по наружным сетям водоотведения.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В соответствии с проектом  122</w:t>
            </w:r>
            <w:bookmarkStart w:id="11" w:name="__DdeLink__364_3520453363"/>
            <w:r>
              <w:rPr>
                <w:rFonts w:cs="Tahoma"/>
              </w:rPr>
              <w:t>/21</w:t>
            </w:r>
            <w:bookmarkStart w:id="12" w:name="__DdeLink__361_34633131103"/>
            <w:r>
              <w:rPr>
                <w:rFonts w:cs="Tahoma"/>
                <w:color w:val="000000"/>
              </w:rPr>
              <w:t>-НК</w:t>
            </w:r>
            <w:bookmarkEnd w:id="12"/>
            <w:r>
              <w:rPr>
                <w:rFonts w:cs="Tahoma"/>
                <w:color w:val="000000"/>
              </w:rPr>
              <w:t>.</w:t>
            </w:r>
            <w:bookmarkEnd w:id="11"/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bookmarkStart w:id="13" w:name="__DdeLink__1156_272043853"/>
            <w:r>
              <w:rPr>
                <w:rFonts w:cs="Tahoma"/>
              </w:rPr>
              <w:t xml:space="preserve">В соответствии с проектом  </w:t>
            </w:r>
            <w:bookmarkEnd w:id="13"/>
            <w:r>
              <w:rPr>
                <w:rFonts w:cs="Tahoma"/>
              </w:rPr>
              <w:t>122</w:t>
            </w:r>
            <w:bookmarkStart w:id="14" w:name="__DdeLink__364_3520453364"/>
            <w:r>
              <w:rPr>
                <w:rFonts w:cs="Tahoma"/>
              </w:rPr>
              <w:t>/21</w:t>
            </w:r>
            <w:bookmarkStart w:id="15" w:name="__DdeLink__361_34633131104"/>
            <w:r>
              <w:rPr>
                <w:rFonts w:cs="Tahoma"/>
                <w:color w:val="000000"/>
              </w:rPr>
              <w:t>-НК</w:t>
            </w:r>
            <w:bookmarkEnd w:id="15"/>
            <w:r>
              <w:rPr>
                <w:rFonts w:cs="Tahoma"/>
                <w:color w:val="000000"/>
              </w:rPr>
              <w:t>.</w:t>
            </w:r>
            <w:bookmarkEnd w:id="14"/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В соответствии с проектом  122</w:t>
            </w:r>
            <w:bookmarkStart w:id="16" w:name="__DdeLink__364_3520453365"/>
            <w:r>
              <w:rPr>
                <w:rFonts w:cs="Tahoma"/>
              </w:rPr>
              <w:t>/21</w:t>
            </w:r>
            <w:bookmarkStart w:id="17" w:name="__DdeLink__361_34633131105"/>
            <w:r>
              <w:rPr>
                <w:rFonts w:cs="Tahoma"/>
                <w:color w:val="000000"/>
              </w:rPr>
              <w:t>-НК</w:t>
            </w:r>
            <w:bookmarkEnd w:id="17"/>
            <w:r>
              <w:rPr>
                <w:rFonts w:cs="Tahoma"/>
                <w:color w:val="000000"/>
              </w:rPr>
              <w:t>.</w:t>
            </w:r>
            <w:bookmarkEnd w:id="16"/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  <w:color w:val="auto"/>
              </w:rPr>
              <w:t>45 календарных дней</w:t>
            </w:r>
            <w:r>
              <w:rPr>
                <w:rFonts w:cs="Tahoma"/>
              </w:rPr>
              <w:t xml:space="preserve">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  <w:bCs/>
        </w:rPr>
        <w:t>Приложение №2: Реестр выполненных работ.</w:t>
      </w:r>
      <w:bookmarkStart w:id="18" w:name="_GoBack"/>
      <w:bookmarkEnd w:id="18"/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spacing w:lineRule="auto" w:line="276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408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ru-RU" w:bidi="ar-SA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CF20A-7517-426E-86A7-4CEB161E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LibreOffice/6.3.4.2$Windows_X86_64 LibreOffice_project/60da17e045e08f1793c57c00ba83cdfce946d0aa</Application>
  <Pages>5</Pages>
  <Words>1244</Words>
  <Characters>9108</Characters>
  <CharactersWithSpaces>10522</CharactersWithSpaces>
  <Paragraphs>139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2021-10-21T07:42:00Z</dcterms:created>
  <dc:creator>WASQ</dc:creator>
  <dc:description/>
  <dc:language>ru-RU</dc:language>
  <cp:lastModifiedBy/>
  <cp:lastPrinted>2020-04-09T12:08:00Z</cp:lastPrinted>
  <dcterms:modified xsi:type="dcterms:W3CDTF">2022-04-15T09:02:36Z</dcterms:modified>
  <cp:revision>31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